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yamada@example.com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月次業務報告（2026 年 7 月分）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今月の実績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7 月分の仕訳 1,284 件を入力し、請求書 96 件を期日どおりに発行しました。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月次締めは 7 月 8 日に完了し、経理システムへの反映まで終えています。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前月との差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仕訳の件数は前月比で 112 件増えましたが、締めに要した日数は 1 日短縮しました。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残業時間は 18.5 時間で、前月の 24.0 時間から 5.5 時間減っています。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課題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件数の増加分は入力の前倒しで吸収しており、担当 1 名への集中が続いています。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本人が不在の週は締めが遅れるため、手順の共有ができていません。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4. 来月の計画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入力手順を書面化し、8 月中に管理部内の 2 名へ引き継ぎます。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請求書の発行を月内 2 回に分け、月末の集中を緩和します。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実績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7 月実績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仕訳の入力件数（前月 1,172 件）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1,284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請求書の発行件数（前月 91 件）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96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月次締めに要した日数（前月 6 営業日）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 営業日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残業時間（前月 24.0 時間）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18.5 時間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科目別の内訳は共有フォルダの月次集計表をご確認ください。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【テンプレート注記・配布物では削除可】一般的な様式です。集計の締め日・提出期限は各社の規程に従ってください。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