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【2026 年 9 月 12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後任：【佐藤 花子】　殿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前任：【山田 太郎】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所属：管理部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引継ぎ期間：【9 月 16 日】〜 【9 月 30 日】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承認：管理部長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業務引継ぎ書（経理事務）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1. 定常業務（毎月）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月次締め：毎月 5 営業日目まで。レシート回収 → 会計ソフト入力 → 試算表出力の順。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支払業務：毎月 20 日に振込データを作成し、25 日に実行。承認は管理部長。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2. 進行中の案件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会計ソフトの入替（10 月稼働予定）。設定は完了、10 月分から並行入力で検証する。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渋谷店の家賃改定交渉。管理会社からの回答待ち（期限 【9 月 30 日】）。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3. 注意点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毎月末の資金繰り確認は、支払予定表を先に更新してから行うこと。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税理士への月次報告は翌月 10 日まで。連絡先は共有アドレス帳を参照。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引継ぎ資料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6236"/>
        <w:gridCol w:w="3515"/>
      </w:tblGrid>
      <w:tr>
        <w:trPr>
          <w:trHeight w:val="435" w:hRule="exact"/>
        </w:trPr>
        <w:tc>
          <w:tcPr>
            <w:tcW w:type="dxa" w:w="6236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資料名</w:t>
            </w:r>
          </w:p>
        </w:tc>
        <w:tc>
          <w:tcPr>
            <w:tcW w:type="dxa" w:w="3515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保管場所</w:t>
            </w:r>
          </w:p>
        </w:tc>
      </w:tr>
      <w:tr>
        <w:trPr>
          <w:trHeight w:val="384" w:hRule="exact"/>
        </w:trPr>
        <w:tc>
          <w:tcPr>
            <w:tcW w:type="dxa" w:w="623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経理業務マニュアル（月次締め・支払）</w:t>
            </w:r>
          </w:p>
        </w:tc>
        <w:tc>
          <w:tcPr>
            <w:tcW w:type="dxa" w:w="351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共有ドライブ＞経理</w:t>
            </w:r>
          </w:p>
        </w:tc>
      </w:tr>
      <w:tr>
        <w:trPr>
          <w:trHeight w:val="384" w:hRule="exact"/>
        </w:trPr>
        <w:tc>
          <w:tcPr>
            <w:tcW w:type="dxa" w:w="623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取引先一覧（締日・支払日つき）</w:t>
            </w:r>
          </w:p>
        </w:tc>
        <w:tc>
          <w:tcPr>
            <w:tcW w:type="dxa" w:w="351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共有ドライブ＞経理</w:t>
            </w:r>
          </w:p>
        </w:tc>
      </w:tr>
      <w:tr>
        <w:trPr>
          <w:trHeight w:val="384" w:hRule="exact"/>
        </w:trPr>
        <w:tc>
          <w:tcPr>
            <w:tcW w:type="dxa" w:w="623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会計ソフトのログイン情報</w:t>
            </w:r>
          </w:p>
        </w:tc>
        <w:tc>
          <w:tcPr>
            <w:tcW w:type="dxa" w:w="351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パスワード管理台帳</w:t>
            </w:r>
          </w:p>
        </w:tc>
      </w:tr>
      <w:tr>
        <w:trPr>
          <w:trHeight w:val="384" w:hRule="exact"/>
        </w:trPr>
        <w:tc>
          <w:tcPr>
            <w:tcW w:type="dxa" w:w="623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年間スケジュール（税務・労務の期限）</w:t>
            </w:r>
          </w:p>
        </w:tc>
        <w:tc>
          <w:tcPr>
            <w:tcW w:type="dxa" w:w="351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事務所内に掲示</w:t>
            </w:r>
          </w:p>
        </w:tc>
      </w:tr>
      <w:tr>
        <w:trPr>
          <w:trHeight w:val="384" w:hRule="exact"/>
        </w:trPr>
        <w:tc>
          <w:tcPr>
            <w:tcW w:type="dxa" w:w="623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5. 引継ぎ完了確認（双方が署名する）</w:t>
            </w:r>
          </w:p>
        </w:tc>
        <w:tc>
          <w:tcPr>
            <w:tcW w:type="dxa" w:w="351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 xml:space="preserve">完了日：　／　前任　　後任　　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引継ぎ完了後も 1 か月間（10 月末まで）は前任者へ電話・メールで質問できます。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一般的な様式です。引継ぎ完了の判定基準・承認手続きは各社の規程に従ってください。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