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【15】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太郎】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借用書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 xml:space="preserve">金　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【300,000】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 xml:space="preserve">　円也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私は、貴殿より上記の金額を確かに借り受けました。下記の条件のとおり、返済期日までに全額を返済することを約束いたします。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>記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4"/>
        </w:rPr>
        <w:t xml:space="preserve">借用日　　　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【15】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返済期日　　</w:t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【2027】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【3】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【31】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返済方法　　</w:t>
      </w:r>
      <w:commentRangeStart w:id="11"/>
      <w:r>
        <w:rPr>
          <w:rFonts w:ascii="Yu Gothic" w:hAnsi="Yu Gothic" w:eastAsia="Yu Gothic"/>
          <w:b w:val="0"/>
          <w:color w:val="141414"/>
          <w:sz w:val="24"/>
          <w:u w:val="single"/>
        </w:rPr>
        <w:t>【毎月末日に60,000円ずつ5回、貸主の口座へ振込】</w:t>
      </w:r>
      <w:commentRangeEnd w:id="11"/>
      <w:r>
        <w:rPr>
          <w:rStyle w:val="CommentReference"/>
        </w:rPr>
        <w:commentReference w:id="11"/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４　</w:t>
      </w:r>
      <w:r>
        <w:rPr>
          <w:rFonts w:ascii="Yu Gothic" w:hAnsi="Yu Gothic" w:eastAsia="Yu Gothic"/>
          <w:b w:val="0"/>
          <w:color w:val="141414"/>
          <w:sz w:val="24"/>
        </w:rPr>
        <w:t xml:space="preserve">利息　　　　</w:t>
      </w:r>
      <w:commentRangeStart w:id="12"/>
      <w:r>
        <w:rPr>
          <w:rFonts w:ascii="Yu Gothic" w:hAnsi="Yu Gothic" w:eastAsia="Yu Gothic"/>
          <w:b w:val="0"/>
          <w:color w:val="141414"/>
          <w:sz w:val="24"/>
          <w:u w:val="single"/>
        </w:rPr>
        <w:t>【なし（無利息）】</w:t>
      </w:r>
      <w:commentRangeEnd w:id="12"/>
      <w:r>
        <w:rPr>
          <w:rStyle w:val="CommentReference"/>
        </w:rPr>
        <w:commentReference w:id="12"/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５　</w:t>
      </w:r>
      <w:r>
        <w:rPr>
          <w:rFonts w:ascii="Yu Gothic" w:hAnsi="Yu Gothic" w:eastAsia="Yu Gothic"/>
          <w:b w:val="0"/>
          <w:color w:val="141414"/>
          <w:sz w:val="24"/>
        </w:rPr>
        <w:t xml:space="preserve">遅延損害金　</w:t>
      </w:r>
      <w:commentRangeStart w:id="13"/>
      <w:r>
        <w:rPr>
          <w:rFonts w:ascii="Yu Gothic" w:hAnsi="Yu Gothic" w:eastAsia="Yu Gothic"/>
          <w:b w:val="0"/>
          <w:color w:val="141414"/>
          <w:sz w:val="24"/>
          <w:u w:val="single"/>
        </w:rPr>
        <w:t>【返済が遅れた金額に対し年3％】</w:t>
      </w:r>
      <w:commentRangeEnd w:id="13"/>
      <w:r>
        <w:rPr>
          <w:rStyle w:val="CommentReference"/>
        </w:rPr>
        <w:commentReference w:id="13"/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借主</w:t>
      </w:r>
    </w:p>
    <w:p>
      <w:pPr>
        <w:keepNext/>
        <w:tabs>
          <w:tab w:pos="1587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commentRangeStart w:id="14"/>
      <w:r>
        <w:rPr>
          <w:rFonts w:ascii="Yu Gothic" w:hAnsi="Yu Gothic" w:eastAsia="Yu Gothic"/>
          <w:b w:val="0"/>
          <w:color w:val="141414"/>
          <w:sz w:val="24"/>
          <w:u w:val="single"/>
        </w:rPr>
        <w:t>【東京都千代田区丸の内1-1-1】</w:t>
      </w:r>
      <w:commentRangeEnd w:id="14"/>
      <w:r>
        <w:rPr>
          <w:rStyle w:val="CommentReference"/>
        </w:rPr>
        <w:commentReference w:id="14"/>
      </w:r>
    </w:p>
    <w:p>
      <w:pPr>
        <w:tabs>
          <w:tab w:pos="1587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15"/>
      <w:r>
        <w:rPr>
          <w:rFonts w:ascii="Yu Gothic" w:hAnsi="Yu Gothic" w:eastAsia="Yu Gothic"/>
          <w:b w:val="0"/>
          <w:color w:val="141414"/>
          <w:sz w:val="24"/>
          <w:u w:val="single"/>
        </w:rPr>
        <w:t>【田中 健】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お金を借りた側が差し入れる一般的な借用書です。利息は利息制限法の上限（元本10万円未満は年20％、100万円未満</w:t>
        <w:br/>
        <w:t>は年18％、100万円以上は年15％）以内で定めます。金額1万円以上は印紙税の課税文書（第1号の3文書）です。判断に迷う場合</w:t>
        <w:br/>
        <w:t>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4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例：300,000</w:t>
      </w:r>
    </w:p>
  </w:comment>
  <w:comment w:id="5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8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9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0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例：31</w:t>
      </w:r>
    </w:p>
  </w:comment>
  <w:comment w:id="11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例：毎月末日に60,000円ずつ5回、貸主の口座へ振込</w:t>
      </w:r>
    </w:p>
  </w:comment>
  <w:comment w:id="12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例：なし（無利息）</w:t>
      </w:r>
    </w:p>
  </w:comment>
  <w:comment w:id="13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例：返済が遅れた金額に対し年3％</w:t>
      </w:r>
    </w:p>
  </w:comment>
  <w:comment w:id="14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15" w:author="やっとくん" w:initials="や" w:date="2026-10-17T11:45:39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