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9 月 2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管理部長　殿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【山田 太郎】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所属：店舗運営部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社員番号：【EMP-001】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遅刻・早退・欠勤届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下記のとおりお届けしますので、ご承認くださいますようお願いいたします。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時間の欄は、遅刻・早退の場合のみ記入してください。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3288"/>
        <w:gridCol w:w="6463"/>
      </w:tblGrid>
      <w:tr>
        <w:trPr>
          <w:trHeight w:val="435" w:hRule="exact"/>
        </w:trPr>
        <w:tc>
          <w:tcPr>
            <w:tcW w:type="dxa" w:w="328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記入事項</w:t>
            </w:r>
          </w:p>
        </w:tc>
        <w:tc>
          <w:tcPr>
            <w:tcW w:type="dxa" w:w="6463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区分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遅刻　・　早退　・　欠勤　（いずれかを○で囲む）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対象日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9 月 1 日】（火）　1 日間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時間（遅刻・早退のみ）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―（欠勤のため終日）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事由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発熱のため（38.2 度・医療機関受診）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事前・事後の連絡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9/1 8:15 に店長へ電話連絡済み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有給休暇への振替希望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有　・（　無　）</w:t>
            </w:r>
          </w:p>
        </w:tc>
      </w:tr>
      <w:tr>
        <w:trPr>
          <w:trHeight w:val="384" w:hRule="exact"/>
        </w:trPr>
        <w:tc>
          <w:tcPr>
            <w:tcW w:type="dxa" w:w="328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承認欄</w:t>
            </w:r>
          </w:p>
        </w:tc>
        <w:tc>
          <w:tcPr>
            <w:tcW w:type="dxa" w:w="646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 xml:space="preserve">所属長：　　　　　　　　人事：　　　　　　　　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欠勤が連続 3 日以上となる場合は、医師の診断書の提出を求めることがあります。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有給休暇へ振り替える場合は、別途「有給休暇申請書」を提出してください。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一般的な様式です。提出期限・承認手続き・賃金控除の扱いは各社の就業規則に従ってください。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