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before="0" w:line="240" w:lineRule="auto"/>
        <w:jc w:val="center"/>
        <w:pBdr>
          <w:bottom w:val="single" w:sz="12" w:space="0" w:color="141414"/>
        </w:pBdr>
      </w:pPr>
      <w:r>
        <w:rPr>
          <w:rFonts w:ascii="Yu Gothic" w:hAnsi="Yu Gothic" w:eastAsia="Yu Gothic"/>
          <w:b/>
          <w:color w:val="141414"/>
          <w:sz w:val="40"/>
        </w:rPr>
        <w:t>検 収 書</w:t>
      </w:r>
    </w:p>
    <w:p>
      <w:pPr>
        <w:spacing w:after="0" w:before="0" w:line="240" w:lineRule="auto"/>
        <w:jc w:val="right"/>
      </w:pPr>
      <w:r>
        <w:rPr>
          <w:rFonts w:ascii="Yu Gothic" w:hAnsi="Yu Gothic" w:eastAsia="Yu Gothic"/>
          <w:b w:val="0"/>
          <w:color w:val="5A5A54"/>
          <w:sz w:val="17"/>
        </w:rPr>
        <w:t>検収番号：ACC-2026-0001</w:t>
      </w:r>
    </w:p>
    <w:p>
      <w:pPr>
        <w:spacing w:after="0" w:before="0" w:line="240" w:lineRule="auto"/>
        <w:jc w:val="right"/>
      </w:pPr>
      <w:r>
        <w:rPr>
          <w:rFonts w:ascii="Yu Gothic" w:hAnsi="Yu Gothic" w:eastAsia="Yu Gothic"/>
          <w:b w:val="0"/>
          <w:color w:val="5A5A54"/>
          <w:sz w:val="17"/>
        </w:rPr>
        <w:t>発行日：2026 年 10 月 8 日</w:t>
      </w:r>
    </w:p>
    <w:p>
      <w:pPr>
        <w:spacing w:after="0" w:before="0" w:line="240" w:lineRule="auto"/>
        <w:jc w:val="right"/>
      </w:pPr>
      <w:r>
        <w:rPr>
          <w:rFonts w:ascii="Yu Gothic" w:hAnsi="Yu Gothic" w:eastAsia="Yu Gothic"/>
          <w:b w:val="0"/>
          <w:color w:val="5A5A54"/>
          <w:sz w:val="17"/>
        </w:rPr>
        <w:t>検収日：2026 年 10 月 7 日</w:t>
      </w:r>
    </w:p>
    <w:p>
      <w:pPr>
        <w:spacing w:after="80" w:before="0" w:line="240" w:lineRule="auto"/>
        <w:jc w:val="left"/>
      </w:pPr>
    </w:p>
    <w:tbl>
      <w:tblPr>
        <w:tblW w:type="auto" w:w="0"/>
        <w:jc w:val="left"/>
        <w:tblLayout w:type="fixed"/>
        <w:tblLook w:firstColumn="1" w:firstRow="1" w:lastColumn="0" w:lastRow="0" w:noHBand="0" w:noVBand="1" w:val="04A0"/>
        <w:tblInd w:w="0" w:type="dxa"/>
        <w:tblCellMar>
          <w:left w:w="0" w:type="dxa"/>
          <w:right w:w="0" w:type="dxa"/>
        </w:tblCellMar>
      </w:tblPr>
      <w:tblGrid>
        <w:gridCol w:w="5329"/>
        <w:gridCol w:w="907"/>
        <w:gridCol w:w="3515"/>
      </w:tblGrid>
      <w:tr>
        <w:tc>
          <w:tcPr>
            <w:tcW w:type="dxa" w:w="5329"/>
          </w:tcPr>
          <w:p>
            <w:pPr>
              <w:spacing w:after="20" w:before="0" w:line="240" w:lineRule="auto"/>
              <w:jc w:val="left"/>
              <w:pBdr>
                <w:bottom w:val="single" w:sz="6" w:space="0" w:color="141414"/>
              </w:pBdr>
            </w:pPr>
            <w:r>
              <w:rPr>
                <w:rFonts w:ascii="Yu Gothic" w:hAnsi="Yu Gothic" w:eastAsia="Yu Gothic"/>
                <w:b/>
                <w:color w:val="141414"/>
                <w:sz w:val="28"/>
              </w:rPr>
              <w:t>株式会社サンプル商事　御中</w:t>
            </w:r>
          </w:p>
          <w:p>
            <w:pPr>
              <w:spacing w:after="0" w:before="0" w:line="240" w:lineRule="auto"/>
              <w:jc w:val="left"/>
            </w:pPr>
            <w:r>
              <w:rPr>
                <w:rFonts w:ascii="Yu Gothic" w:hAnsi="Yu Gothic" w:eastAsia="Yu Gothic"/>
                <w:b w:val="0"/>
                <w:color w:val="5A5A54"/>
                <w:sz w:val="17"/>
              </w:rPr>
              <w:t>〒100-0001</w:t>
            </w:r>
          </w:p>
          <w:p>
            <w:pPr>
              <w:spacing w:after="0" w:before="0" w:line="240" w:lineRule="auto"/>
              <w:jc w:val="left"/>
            </w:pPr>
            <w:r>
              <w:rPr>
                <w:rFonts w:ascii="Yu Gothic" w:hAnsi="Yu Gothic" w:eastAsia="Yu Gothic"/>
                <w:b w:val="0"/>
                <w:color w:val="5A5A54"/>
                <w:sz w:val="17"/>
              </w:rPr>
              <w:t>東京都千代田区千代田 1-1-1</w:t>
            </w:r>
          </w:p>
          <w:p>
            <w:pPr>
              <w:spacing w:after="0" w:before="0" w:line="240" w:lineRule="auto"/>
              <w:jc w:val="left"/>
            </w:pPr>
            <w:r>
              <w:rPr>
                <w:rFonts w:ascii="Yu Gothic" w:hAnsi="Yu Gothic" w:eastAsia="Yu Gothic"/>
                <w:b w:val="0"/>
                <w:color w:val="5A5A54"/>
                <w:sz w:val="17"/>
              </w:rPr>
              <w:t>営業部 御中</w:t>
            </w:r>
          </w:p>
        </w:tc>
        <w:tc>
          <w:tcPr>
            <w:tcW w:type="dxa" w:w="907"/>
          </w:tcPr>
          <w:p/>
        </w:tc>
        <w:tc>
          <w:tcPr>
            <w:tcW w:type="dxa" w:w="3515"/>
          </w:tcPr>
          <w:p>
            <w:pPr>
              <w:spacing w:after="20" w:before="80" w:line="240" w:lineRule="auto"/>
              <w:jc w:val="left"/>
            </w:pPr>
            <w:r>
              <w:rPr>
                <w:rFonts w:ascii="Yu Gothic" w:hAnsi="Yu Gothic" w:eastAsia="Yu Gothic"/>
                <w:b/>
                <w:color w:val="141414"/>
                <w:sz w:val="20"/>
              </w:rPr>
              <w:t>やっとくん合同会社</w:t>
            </w:r>
          </w:p>
          <w:p>
            <w:pPr>
              <w:spacing w:after="0" w:before="0" w:line="240" w:lineRule="auto"/>
              <w:jc w:val="left"/>
            </w:pPr>
            <w:r>
              <w:rPr>
                <w:rFonts w:ascii="Yu Gothic" w:hAnsi="Yu Gothic" w:eastAsia="Yu Gothic"/>
                <w:b w:val="0"/>
                <w:color w:val="5A5A54"/>
                <w:sz w:val="17"/>
              </w:rPr>
              <w:t>〒150-0001</w:t>
            </w:r>
          </w:p>
          <w:p>
            <w:pPr>
              <w:spacing w:after="0" w:before="0" w:line="240" w:lineRule="auto"/>
              <w:jc w:val="left"/>
            </w:pPr>
            <w:r>
              <w:rPr>
                <w:rFonts w:ascii="Yu Gothic" w:hAnsi="Yu Gothic" w:eastAsia="Yu Gothic"/>
                <w:b w:val="0"/>
                <w:color w:val="5A5A54"/>
                <w:sz w:val="17"/>
              </w:rPr>
              <w:t>東京都渋谷区神宮前 1-1-1</w:t>
            </w:r>
          </w:p>
          <w:p>
            <w:pPr>
              <w:spacing w:after="0" w:before="0" w:line="240" w:lineRule="auto"/>
              <w:jc w:val="left"/>
            </w:pPr>
            <w:r>
              <w:rPr>
                <w:rFonts w:ascii="Yu Gothic" w:hAnsi="Yu Gothic" w:eastAsia="Yu Gothic"/>
                <w:b w:val="0"/>
                <w:color w:val="5A5A54"/>
                <w:sz w:val="17"/>
              </w:rPr>
              <w:t>TEL 03-0000-0000</w:t>
            </w:r>
          </w:p>
          <w:p>
            <w:pPr>
              <w:spacing w:after="0" w:before="0" w:line="240" w:lineRule="auto"/>
              <w:jc w:val="left"/>
            </w:pPr>
            <w:r>
              <w:rPr>
                <w:rFonts w:ascii="Yu Gothic" w:hAnsi="Yu Gothic" w:eastAsia="Yu Gothic"/>
                <w:b w:val="0"/>
                <w:color w:val="5A5A54"/>
                <w:sz w:val="17"/>
              </w:rPr>
              <w:t>検収担当：山田 太郎</w:t>
            </w:r>
          </w:p>
        </w:tc>
      </w:tr>
    </w:tbl>
    <w:p>
      <w:pPr>
        <w:spacing w:after="100" w:before="0" w:line="240" w:lineRule="auto"/>
        <w:jc w:val="left"/>
      </w:pPr>
    </w:p>
    <w:p>
      <w:pPr>
        <w:spacing w:after="120" w:before="0" w:line="240" w:lineRule="auto"/>
        <w:jc w:val="left"/>
      </w:pPr>
      <w:r>
        <w:rPr>
          <w:rFonts w:ascii="Yu Gothic" w:hAnsi="Yu Gothic" w:eastAsia="Yu Gothic"/>
          <w:b w:val="0"/>
          <w:color w:val="141414"/>
          <w:sz w:val="20"/>
        </w:rPr>
        <w:t>下記のとおり検収が完了しましたのでご通知いたします。</w:t>
      </w:r>
    </w:p>
    <w:tbl>
      <w:tblPr>
        <w:tblW w:type="auto" w:w="0"/>
        <w:tblLayout w:type="fixed"/>
        <w:tblLook w:firstColumn="1" w:firstRow="1" w:lastColumn="0" w:lastRow="0" w:noHBand="0" w:noVBand="1" w:val="04A0"/>
        <w:tblInd w:w="0" w:type="dxa"/>
        <w:tblCellMar>
          <w:left w:w="0" w:type="dxa"/>
          <w:right w:w="0" w:type="dxa"/>
        </w:tblCellMar>
      </w:tblPr>
      <w:tblGrid>
        <w:gridCol w:w="5329"/>
        <w:gridCol w:w="4422"/>
      </w:tblGrid>
      <w:tr>
        <w:tc>
          <w:tcPr>
            <w:tcW w:type="dxa" w:w="5329"/>
            <w:vAlign w:val="center"/>
            <w:shd w:val="clear" w:fill="F1F1EC"/>
            <w:tcBorders>
              <w:top w:val="single" w:sz="12" w:color="141414"/>
              <w:left w:val="single" w:sz="4" w:color="B9B9B0"/>
              <w:bottom w:val="single" w:sz="12" w:color="141414"/>
              <w:right w:val="single" w:sz="4" w:color="B9B9B0"/>
            </w:tcBorders>
          </w:tcPr>
          <w:p>
            <w:pPr>
              <w:spacing w:after="60" w:before="60" w:line="240" w:lineRule="auto"/>
              <w:ind w:left="57" w:right="57"/>
              <w:jc w:val="center"/>
            </w:pPr>
            <w:r>
              <w:rPr>
                <w:rFonts w:ascii="Yu Gothic" w:hAnsi="Yu Gothic" w:eastAsia="Yu Gothic"/>
                <w:b/>
                <w:color w:val="141414"/>
                <w:sz w:val="20"/>
              </w:rPr>
              <w:t>検収金額（税込）</w:t>
            </w:r>
          </w:p>
        </w:tc>
        <w:tc>
          <w:tcPr>
            <w:tcW w:type="dxa" w:w="4422"/>
            <w:vAlign w:val="center"/>
            <w:shd w:val="clear" w:fill="F1F1EC"/>
            <w:tcBorders>
              <w:top w:val="single" w:sz="12" w:color="141414"/>
              <w:left w:val="single" w:sz="4" w:color="B9B9B0"/>
              <w:bottom w:val="single" w:sz="12" w:color="141414"/>
              <w:right w:val="single" w:sz="4" w:color="B9B9B0"/>
            </w:tcBorders>
          </w:tcPr>
          <w:p>
            <w:pPr>
              <w:spacing w:after="20" w:before="20" w:line="240" w:lineRule="auto"/>
              <w:ind w:left="57" w:right="57"/>
              <w:jc w:val="right"/>
            </w:pPr>
            <w:r>
              <w:rPr>
                <w:rFonts w:ascii="Yu Gothic" w:hAnsi="Yu Gothic" w:eastAsia="Yu Gothic"/>
                <w:b/>
                <w:color w:val="141414"/>
                <w:sz w:val="36"/>
              </w:rPr>
              <w:t>¥1,099,816</w:t>
            </w:r>
          </w:p>
        </w:tc>
      </w:tr>
    </w:tbl>
    <w:p>
      <w:pPr>
        <w:spacing w:after="100" w:before="0" w:line="240" w:lineRule="auto"/>
        <w:jc w:val="left"/>
      </w:pPr>
    </w:p>
    <w:tbl>
      <w:tblPr>
        <w:tblW w:type="auto" w:w="0"/>
        <w:tblLayout w:type="fixed"/>
        <w:tblLook w:firstColumn="1" w:firstRow="1" w:lastColumn="0" w:lastRow="0" w:noHBand="0" w:noVBand="1" w:val="04A0"/>
        <w:tblInd w:w="0" w:type="dxa"/>
        <w:tblCellMar>
          <w:left w:w="0" w:type="dxa"/>
          <w:right w:w="0" w:type="dxa"/>
        </w:tblCellMar>
      </w:tblPr>
      <w:tblGrid>
        <w:gridCol w:w="4195"/>
        <w:gridCol w:w="1134"/>
        <w:gridCol w:w="907"/>
        <w:gridCol w:w="1701"/>
        <w:gridCol w:w="1814"/>
      </w:tblGrid>
      <w:tr>
        <w:trPr>
          <w:trHeight w:val="482" w:hRule="exact"/>
        </w:trPr>
        <w:tc>
          <w:tcPr>
            <w:tcW w:type="dxa" w:w="4195"/>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検収品目</w:t>
            </w:r>
          </w:p>
        </w:tc>
        <w:tc>
          <w:tcPr>
            <w:tcW w:type="dxa" w:w="1134"/>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数量</w:t>
            </w:r>
          </w:p>
        </w:tc>
        <w:tc>
          <w:tcPr>
            <w:tcW w:type="dxa" w:w="907"/>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単位</w:t>
            </w:r>
          </w:p>
        </w:tc>
        <w:tc>
          <w:tcPr>
            <w:tcW w:type="dxa" w:w="1701"/>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単価</w:t>
            </w:r>
          </w:p>
        </w:tc>
        <w:tc>
          <w:tcPr>
            <w:tcW w:type="dxa" w:w="1814"/>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金額</w:t>
            </w:r>
          </w:p>
        </w:tc>
      </w:tr>
      <w:tr>
        <w:trPr>
          <w:trHeight w:val="425" w:hRule="exact"/>
        </w:trPr>
        <w:tc>
          <w:tcPr>
            <w:tcW w:type="dxa" w:w="4195"/>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業務用ノートパソコン</w:t>
            </w:r>
          </w:p>
        </w:tc>
        <w:tc>
          <w:tcPr>
            <w:tcW w:type="dxa" w:w="113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5</w:t>
            </w:r>
          </w:p>
        </w:tc>
        <w:tc>
          <w:tcPr>
            <w:tcW w:type="dxa" w:w="90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台</w:t>
            </w:r>
          </w:p>
        </w:tc>
        <w:tc>
          <w:tcPr>
            <w:tcW w:type="dxa" w:w="1701"/>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¥148,000</w:t>
            </w:r>
          </w:p>
        </w:tc>
        <w:tc>
          <w:tcPr>
            <w:tcW w:type="dxa" w:w="181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¥740,000</w:t>
            </w:r>
          </w:p>
        </w:tc>
      </w:tr>
      <w:tr>
        <w:trPr>
          <w:trHeight w:val="425" w:hRule="exact"/>
        </w:trPr>
        <w:tc>
          <w:tcPr>
            <w:tcW w:type="dxa" w:w="4195"/>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外付けディスプレイ</w:t>
            </w:r>
          </w:p>
        </w:tc>
        <w:tc>
          <w:tcPr>
            <w:tcW w:type="dxa" w:w="113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5</w:t>
            </w:r>
          </w:p>
        </w:tc>
        <w:tc>
          <w:tcPr>
            <w:tcW w:type="dxa" w:w="90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台</w:t>
            </w:r>
          </w:p>
        </w:tc>
        <w:tc>
          <w:tcPr>
            <w:tcW w:type="dxa" w:w="1701"/>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¥32,000</w:t>
            </w:r>
          </w:p>
        </w:tc>
        <w:tc>
          <w:tcPr>
            <w:tcW w:type="dxa" w:w="181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¥160,000</w:t>
            </w:r>
          </w:p>
        </w:tc>
      </w:tr>
      <w:tr>
        <w:trPr>
          <w:trHeight w:val="425" w:hRule="exact"/>
        </w:trPr>
        <w:tc>
          <w:tcPr>
            <w:tcW w:type="dxa" w:w="4195"/>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初期セットアップ作業</w:t>
            </w:r>
          </w:p>
        </w:tc>
        <w:tc>
          <w:tcPr>
            <w:tcW w:type="dxa" w:w="113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5</w:t>
            </w:r>
          </w:p>
        </w:tc>
        <w:tc>
          <w:tcPr>
            <w:tcW w:type="dxa" w:w="90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台</w:t>
            </w:r>
          </w:p>
        </w:tc>
        <w:tc>
          <w:tcPr>
            <w:tcW w:type="dxa" w:w="1701"/>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¥8,000</w:t>
            </w:r>
          </w:p>
        </w:tc>
        <w:tc>
          <w:tcPr>
            <w:tcW w:type="dxa" w:w="181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¥40,000</w:t>
            </w:r>
          </w:p>
        </w:tc>
      </w:tr>
      <w:tr>
        <w:trPr>
          <w:trHeight w:val="425" w:hRule="exact"/>
        </w:trPr>
        <w:tc>
          <w:tcPr>
            <w:tcW w:type="dxa" w:w="4195"/>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保守サポート（1 年）</w:t>
            </w:r>
          </w:p>
        </w:tc>
        <w:tc>
          <w:tcPr>
            <w:tcW w:type="dxa" w:w="113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1</w:t>
            </w:r>
          </w:p>
        </w:tc>
        <w:tc>
          <w:tcPr>
            <w:tcW w:type="dxa" w:w="90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式</w:t>
            </w:r>
          </w:p>
        </w:tc>
        <w:tc>
          <w:tcPr>
            <w:tcW w:type="dxa" w:w="1701"/>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¥59,833</w:t>
            </w:r>
          </w:p>
        </w:tc>
        <w:tc>
          <w:tcPr>
            <w:tcW w:type="dxa" w:w="181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¥59,833</w:t>
            </w:r>
          </w:p>
        </w:tc>
      </w:tr>
      <w:tr>
        <w:trPr>
          <w:trHeight w:val="425" w:hRule="exact"/>
        </w:trPr>
        <w:tc>
          <w:tcPr>
            <w:tcW w:type="dxa" w:w="4195"/>
            <w:tcBorders>
              <w:left w:val="single" w:sz="4" w:color="B9B9B0"/>
              <w:bottom w:val="single" w:sz="4" w:color="B9B9B0"/>
              <w:right w:val="single" w:sz="4" w:color="B9B9B0"/>
            </w:tcBorders>
          </w:tcPr>
          <w:p>
            <w:pPr>
              <w:spacing w:after="24" w:before="24" w:line="240" w:lineRule="auto"/>
              <w:ind w:left="57" w:right="57"/>
              <w:jc w:val="left"/>
            </w:pPr>
          </w:p>
        </w:tc>
        <w:tc>
          <w:tcPr>
            <w:tcW w:type="dxa" w:w="1134"/>
            <w:tcBorders>
              <w:left w:val="single" w:sz="4" w:color="B9B9B0"/>
              <w:bottom w:val="single" w:sz="4" w:color="B9B9B0"/>
              <w:right w:val="single" w:sz="4" w:color="B9B9B0"/>
            </w:tcBorders>
          </w:tcPr>
          <w:p>
            <w:pPr>
              <w:spacing w:after="24" w:before="24" w:line="240" w:lineRule="auto"/>
              <w:ind w:left="57" w:right="57"/>
              <w:jc w:val="right"/>
            </w:pPr>
          </w:p>
        </w:tc>
        <w:tc>
          <w:tcPr>
            <w:tcW w:type="dxa" w:w="907"/>
            <w:tcBorders>
              <w:left w:val="single" w:sz="4" w:color="B9B9B0"/>
              <w:bottom w:val="single" w:sz="4" w:color="B9B9B0"/>
              <w:right w:val="single" w:sz="4" w:color="B9B9B0"/>
            </w:tcBorders>
          </w:tcPr>
          <w:p>
            <w:pPr>
              <w:spacing w:after="24" w:before="24" w:line="240" w:lineRule="auto"/>
              <w:ind w:left="57" w:right="57"/>
              <w:jc w:val="center"/>
            </w:pPr>
          </w:p>
        </w:tc>
        <w:tc>
          <w:tcPr>
            <w:tcW w:type="dxa" w:w="1701"/>
            <w:tcBorders>
              <w:left w:val="single" w:sz="4" w:color="B9B9B0"/>
              <w:bottom w:val="single" w:sz="4" w:color="B9B9B0"/>
              <w:right w:val="single" w:sz="4" w:color="B9B9B0"/>
            </w:tcBorders>
          </w:tcPr>
          <w:p>
            <w:pPr>
              <w:spacing w:after="24" w:before="24" w:line="240" w:lineRule="auto"/>
              <w:ind w:left="57" w:right="57"/>
              <w:jc w:val="right"/>
            </w:pPr>
          </w:p>
        </w:tc>
        <w:tc>
          <w:tcPr>
            <w:tcW w:type="dxa" w:w="1814"/>
            <w:tcBorders>
              <w:left w:val="single" w:sz="4" w:color="B9B9B0"/>
              <w:bottom w:val="single" w:sz="4" w:color="B9B9B0"/>
              <w:right w:val="single" w:sz="4" w:color="B9B9B0"/>
            </w:tcBorders>
          </w:tcPr>
          <w:p>
            <w:pPr>
              <w:spacing w:after="24" w:before="24" w:line="240" w:lineRule="auto"/>
              <w:ind w:left="57" w:right="57"/>
              <w:jc w:val="right"/>
            </w:pPr>
          </w:p>
        </w:tc>
      </w:tr>
      <w:tr>
        <w:trPr>
          <w:trHeight w:val="425" w:hRule="exact"/>
        </w:trPr>
        <w:tc>
          <w:tcPr>
            <w:tcW w:type="dxa" w:w="4195"/>
            <w:tcBorders>
              <w:left w:val="single" w:sz="4" w:color="B9B9B0"/>
              <w:bottom w:val="single" w:sz="4" w:color="B9B9B0"/>
              <w:right w:val="single" w:sz="4" w:color="B9B9B0"/>
            </w:tcBorders>
          </w:tcPr>
          <w:p>
            <w:pPr>
              <w:spacing w:after="24" w:before="24" w:line="240" w:lineRule="auto"/>
              <w:ind w:left="57" w:right="57"/>
              <w:jc w:val="left"/>
            </w:pPr>
          </w:p>
        </w:tc>
        <w:tc>
          <w:tcPr>
            <w:tcW w:type="dxa" w:w="1134"/>
            <w:tcBorders>
              <w:left w:val="single" w:sz="4" w:color="B9B9B0"/>
              <w:bottom w:val="single" w:sz="4" w:color="B9B9B0"/>
              <w:right w:val="single" w:sz="4" w:color="B9B9B0"/>
            </w:tcBorders>
          </w:tcPr>
          <w:p>
            <w:pPr>
              <w:spacing w:after="24" w:before="24" w:line="240" w:lineRule="auto"/>
              <w:ind w:left="57" w:right="57"/>
              <w:jc w:val="right"/>
            </w:pPr>
          </w:p>
        </w:tc>
        <w:tc>
          <w:tcPr>
            <w:tcW w:type="dxa" w:w="907"/>
            <w:tcBorders>
              <w:left w:val="single" w:sz="4" w:color="B9B9B0"/>
              <w:bottom w:val="single" w:sz="4" w:color="B9B9B0"/>
              <w:right w:val="single" w:sz="4" w:color="B9B9B0"/>
            </w:tcBorders>
          </w:tcPr>
          <w:p>
            <w:pPr>
              <w:spacing w:after="24" w:before="24" w:line="240" w:lineRule="auto"/>
              <w:ind w:left="57" w:right="57"/>
              <w:jc w:val="center"/>
            </w:pPr>
          </w:p>
        </w:tc>
        <w:tc>
          <w:tcPr>
            <w:tcW w:type="dxa" w:w="1701"/>
            <w:tcBorders>
              <w:left w:val="single" w:sz="4" w:color="B9B9B0"/>
              <w:bottom w:val="single" w:sz="4" w:color="B9B9B0"/>
              <w:right w:val="single" w:sz="4" w:color="B9B9B0"/>
            </w:tcBorders>
          </w:tcPr>
          <w:p>
            <w:pPr>
              <w:spacing w:after="24" w:before="24" w:line="240" w:lineRule="auto"/>
              <w:ind w:left="57" w:right="57"/>
              <w:jc w:val="right"/>
            </w:pPr>
          </w:p>
        </w:tc>
        <w:tc>
          <w:tcPr>
            <w:tcW w:type="dxa" w:w="1814"/>
            <w:tcBorders>
              <w:left w:val="single" w:sz="4" w:color="B9B9B0"/>
              <w:bottom w:val="single" w:sz="4" w:color="B9B9B0"/>
              <w:right w:val="single" w:sz="4" w:color="B9B9B0"/>
            </w:tcBorders>
          </w:tcPr>
          <w:p>
            <w:pPr>
              <w:spacing w:after="24" w:before="24" w:line="240" w:lineRule="auto"/>
              <w:ind w:left="57" w:right="57"/>
              <w:jc w:val="right"/>
            </w:pPr>
          </w:p>
        </w:tc>
      </w:tr>
      <w:tr>
        <w:trPr>
          <w:trHeight w:val="425" w:hRule="exact"/>
        </w:trPr>
        <w:tc>
          <w:tcPr>
            <w:tcW w:type="dxa" w:w="4195"/>
            <w:tcBorders>
              <w:left w:val="single" w:sz="4" w:color="B9B9B0"/>
              <w:bottom w:val="single" w:sz="4" w:color="B9B9B0"/>
              <w:right w:val="single" w:sz="4" w:color="B9B9B0"/>
            </w:tcBorders>
          </w:tcPr>
          <w:p>
            <w:pPr>
              <w:spacing w:after="24" w:before="24" w:line="240" w:lineRule="auto"/>
              <w:ind w:left="57" w:right="57"/>
              <w:jc w:val="left"/>
            </w:pPr>
          </w:p>
        </w:tc>
        <w:tc>
          <w:tcPr>
            <w:tcW w:type="dxa" w:w="1134"/>
            <w:tcBorders>
              <w:left w:val="single" w:sz="4" w:color="B9B9B0"/>
              <w:bottom w:val="single" w:sz="4" w:color="B9B9B0"/>
              <w:right w:val="single" w:sz="4" w:color="B9B9B0"/>
            </w:tcBorders>
          </w:tcPr>
          <w:p>
            <w:pPr>
              <w:spacing w:after="24" w:before="24" w:line="240" w:lineRule="auto"/>
              <w:ind w:left="57" w:right="57"/>
              <w:jc w:val="right"/>
            </w:pPr>
          </w:p>
        </w:tc>
        <w:tc>
          <w:tcPr>
            <w:tcW w:type="dxa" w:w="907"/>
            <w:tcBorders>
              <w:left w:val="single" w:sz="4" w:color="B9B9B0"/>
              <w:bottom w:val="single" w:sz="4" w:color="B9B9B0"/>
              <w:right w:val="single" w:sz="4" w:color="B9B9B0"/>
            </w:tcBorders>
          </w:tcPr>
          <w:p>
            <w:pPr>
              <w:spacing w:after="24" w:before="24" w:line="240" w:lineRule="auto"/>
              <w:ind w:left="57" w:right="57"/>
              <w:jc w:val="center"/>
            </w:pPr>
          </w:p>
        </w:tc>
        <w:tc>
          <w:tcPr>
            <w:tcW w:type="dxa" w:w="1701"/>
            <w:tcBorders>
              <w:left w:val="single" w:sz="4" w:color="B9B9B0"/>
              <w:bottom w:val="single" w:sz="4" w:color="B9B9B0"/>
              <w:right w:val="single" w:sz="4" w:color="B9B9B0"/>
            </w:tcBorders>
          </w:tcPr>
          <w:p>
            <w:pPr>
              <w:spacing w:after="24" w:before="24" w:line="240" w:lineRule="auto"/>
              <w:ind w:left="57" w:right="57"/>
              <w:jc w:val="right"/>
            </w:pPr>
          </w:p>
        </w:tc>
        <w:tc>
          <w:tcPr>
            <w:tcW w:type="dxa" w:w="1814"/>
            <w:tcBorders>
              <w:left w:val="single" w:sz="4" w:color="B9B9B0"/>
              <w:bottom w:val="single" w:sz="4" w:color="B9B9B0"/>
              <w:right w:val="single" w:sz="4" w:color="B9B9B0"/>
            </w:tcBorders>
          </w:tcPr>
          <w:p>
            <w:pPr>
              <w:spacing w:after="24" w:before="24" w:line="240" w:lineRule="auto"/>
              <w:ind w:left="57" w:right="57"/>
              <w:jc w:val="right"/>
            </w:pPr>
          </w:p>
        </w:tc>
      </w:tr>
    </w:tbl>
    <w:tbl>
      <w:tblPr>
        <w:tblW w:type="auto" w:w="0"/>
        <w:tblLayout w:type="fixed"/>
        <w:tblLook w:firstColumn="1" w:firstRow="1" w:lastColumn="0" w:lastRow="0" w:noHBand="0" w:noVBand="1" w:val="04A0"/>
        <w:tblInd w:w="0" w:type="dxa"/>
        <w:tblCellMar>
          <w:left w:w="0" w:type="dxa"/>
          <w:right w:w="0" w:type="dxa"/>
        </w:tblCellMar>
      </w:tblPr>
      <w:tblGrid>
        <w:gridCol w:w="4195"/>
        <w:gridCol w:w="2041"/>
        <w:gridCol w:w="1701"/>
        <w:gridCol w:w="1814"/>
      </w:tblGrid>
      <w:tr>
        <w:trPr>
          <w:trHeight w:val="425" w:hRule="exact"/>
        </w:trPr>
        <w:tc>
          <w:tcPr>
            <w:tcW w:type="dxa" w:w="4195"/>
          </w:tcPr>
          <w:p>
            <w:pPr>
              <w:spacing w:after="0" w:before="0" w:line="240" w:lineRule="auto"/>
              <w:ind w:left="57" w:right="57"/>
              <w:jc w:val="left"/>
            </w:pPr>
          </w:p>
        </w:tc>
        <w:tc>
          <w:tcPr>
            <w:tcW w:type="dxa" w:w="2041"/>
          </w:tcPr>
          <w:p>
            <w:pPr>
              <w:spacing w:after="0" w:before="0" w:line="240" w:lineRule="auto"/>
              <w:ind w:left="57" w:right="57"/>
              <w:jc w:val="left"/>
            </w:pPr>
          </w:p>
        </w:tc>
        <w:tc>
          <w:tcPr>
            <w:tcW w:type="dxa" w:w="1701"/>
            <w:tcBorders>
              <w:left w:val="single" w:sz="4" w:color="B9B9B0"/>
              <w:bottom w:val="single" w:sz="4" w:color="141414"/>
              <w:right w:val="single" w:sz="4" w:color="B9B9B0"/>
            </w:tcBorders>
          </w:tcPr>
          <w:p>
            <w:pPr>
              <w:spacing w:after="24" w:before="24" w:line="240" w:lineRule="auto"/>
              <w:ind w:left="57" w:right="57"/>
              <w:jc w:val="right"/>
            </w:pPr>
            <w:r>
              <w:rPr>
                <w:rFonts w:ascii="Yu Gothic" w:hAnsi="Yu Gothic" w:eastAsia="Yu Gothic"/>
                <w:b w:val="0"/>
                <w:color w:val="141414"/>
                <w:sz w:val="20"/>
              </w:rPr>
              <w:t>10% 対象 小計</w:t>
            </w:r>
          </w:p>
        </w:tc>
        <w:tc>
          <w:tcPr>
            <w:tcW w:type="dxa" w:w="1814"/>
            <w:tcBorders>
              <w:left w:val="single" w:sz="4" w:color="B9B9B0"/>
              <w:bottom w:val="single" w:sz="4" w:color="141414"/>
              <w:right w:val="single" w:sz="4" w:color="B9B9B0"/>
            </w:tcBorders>
          </w:tcPr>
          <w:p>
            <w:pPr>
              <w:spacing w:after="24" w:before="24" w:line="240" w:lineRule="auto"/>
              <w:ind w:left="57" w:right="57"/>
              <w:jc w:val="right"/>
            </w:pPr>
            <w:r>
              <w:rPr>
                <w:rFonts w:ascii="Yu Gothic" w:hAnsi="Yu Gothic" w:eastAsia="Yu Gothic"/>
                <w:b w:val="0"/>
                <w:color w:val="141414"/>
                <w:sz w:val="20"/>
              </w:rPr>
              <w:t>¥999,833</w:t>
            </w:r>
          </w:p>
        </w:tc>
      </w:tr>
      <w:tr>
        <w:trPr>
          <w:trHeight w:val="425" w:hRule="exact"/>
        </w:trPr>
        <w:tc>
          <w:tcPr>
            <w:tcW w:type="dxa" w:w="4195"/>
          </w:tcPr>
          <w:p>
            <w:pPr>
              <w:spacing w:after="0" w:before="0" w:line="240" w:lineRule="auto"/>
              <w:ind w:left="57" w:right="57"/>
              <w:jc w:val="left"/>
            </w:pPr>
          </w:p>
        </w:tc>
        <w:tc>
          <w:tcPr>
            <w:tcW w:type="dxa" w:w="2041"/>
          </w:tcPr>
          <w:p>
            <w:pPr>
              <w:spacing w:after="0" w:before="0" w:line="240" w:lineRule="auto"/>
              <w:ind w:left="57" w:right="57"/>
              <w:jc w:val="left"/>
            </w:pPr>
          </w:p>
        </w:tc>
        <w:tc>
          <w:tcPr>
            <w:tcW w:type="dxa" w:w="1701"/>
            <w:tcBorders>
              <w:left w:val="single" w:sz="4" w:color="B9B9B0"/>
              <w:bottom w:val="single" w:sz="4" w:color="141414"/>
              <w:right w:val="single" w:sz="4" w:color="B9B9B0"/>
            </w:tcBorders>
          </w:tcPr>
          <w:p>
            <w:pPr>
              <w:spacing w:after="24" w:before="24" w:line="240" w:lineRule="auto"/>
              <w:ind w:left="57" w:right="57"/>
              <w:jc w:val="right"/>
            </w:pPr>
            <w:r>
              <w:rPr>
                <w:rFonts w:ascii="Yu Gothic" w:hAnsi="Yu Gothic" w:eastAsia="Yu Gothic"/>
                <w:b w:val="0"/>
                <w:color w:val="141414"/>
                <w:sz w:val="20"/>
              </w:rPr>
              <w:t>消費税（10%）</w:t>
            </w:r>
          </w:p>
        </w:tc>
        <w:tc>
          <w:tcPr>
            <w:tcW w:type="dxa" w:w="1814"/>
            <w:tcBorders>
              <w:left w:val="single" w:sz="4" w:color="B9B9B0"/>
              <w:bottom w:val="single" w:sz="4" w:color="141414"/>
              <w:right w:val="single" w:sz="4" w:color="B9B9B0"/>
            </w:tcBorders>
          </w:tcPr>
          <w:p>
            <w:pPr>
              <w:spacing w:after="24" w:before="24" w:line="240" w:lineRule="auto"/>
              <w:ind w:left="57" w:right="57"/>
              <w:jc w:val="right"/>
            </w:pPr>
            <w:r>
              <w:rPr>
                <w:rFonts w:ascii="Yu Gothic" w:hAnsi="Yu Gothic" w:eastAsia="Yu Gothic"/>
                <w:b w:val="0"/>
                <w:color w:val="141414"/>
                <w:sz w:val="20"/>
              </w:rPr>
              <w:t>¥99,983</w:t>
            </w:r>
          </w:p>
        </w:tc>
      </w:tr>
      <w:tr>
        <w:trPr>
          <w:trHeight w:val="425" w:hRule="exact"/>
        </w:trPr>
        <w:tc>
          <w:tcPr>
            <w:tcW w:type="dxa" w:w="4195"/>
          </w:tcPr>
          <w:p>
            <w:pPr>
              <w:spacing w:after="0" w:before="0" w:line="240" w:lineRule="auto"/>
              <w:ind w:left="57" w:right="57"/>
              <w:jc w:val="left"/>
            </w:pPr>
          </w:p>
        </w:tc>
        <w:tc>
          <w:tcPr>
            <w:tcW w:type="dxa" w:w="2041"/>
          </w:tcPr>
          <w:p>
            <w:pPr>
              <w:spacing w:after="0" w:before="0" w:line="240" w:lineRule="auto"/>
              <w:ind w:left="57" w:right="57"/>
              <w:jc w:val="left"/>
            </w:pPr>
          </w:p>
        </w:tc>
        <w:tc>
          <w:tcPr>
            <w:tcW w:type="dxa" w:w="1701"/>
            <w:tcBorders>
              <w:left w:val="single" w:sz="4" w:color="B9B9B0"/>
              <w:bottom w:val="single" w:sz="12" w:color="141414"/>
              <w:right w:val="single" w:sz="4" w:color="B9B9B0"/>
            </w:tcBorders>
          </w:tcPr>
          <w:p>
            <w:pPr>
              <w:spacing w:after="24" w:before="24" w:line="240" w:lineRule="auto"/>
              <w:ind w:left="57" w:right="57"/>
              <w:jc w:val="right"/>
            </w:pPr>
            <w:r>
              <w:rPr>
                <w:rFonts w:ascii="Yu Gothic" w:hAnsi="Yu Gothic" w:eastAsia="Yu Gothic"/>
                <w:b/>
                <w:color w:val="141414"/>
                <w:sz w:val="20"/>
              </w:rPr>
              <w:t>合計</w:t>
            </w:r>
          </w:p>
        </w:tc>
        <w:tc>
          <w:tcPr>
            <w:tcW w:type="dxa" w:w="1814"/>
            <w:tcBorders>
              <w:left w:val="single" w:sz="4" w:color="B9B9B0"/>
              <w:bottom w:val="single" w:sz="12" w:color="141414"/>
              <w:right w:val="single" w:sz="4" w:color="B9B9B0"/>
            </w:tcBorders>
          </w:tcPr>
          <w:p>
            <w:pPr>
              <w:spacing w:after="24" w:before="24" w:line="240" w:lineRule="auto"/>
              <w:ind w:left="57" w:right="57"/>
              <w:jc w:val="right"/>
            </w:pPr>
            <w:r>
              <w:rPr>
                <w:rFonts w:ascii="Yu Gothic" w:hAnsi="Yu Gothic" w:eastAsia="Yu Gothic"/>
                <w:b/>
                <w:color w:val="141414"/>
                <w:sz w:val="20"/>
              </w:rPr>
              <w:t>¥1,099,816</w:t>
            </w:r>
          </w:p>
        </w:tc>
      </w:tr>
    </w:tbl>
    <w:p>
      <w:pPr>
        <w:spacing w:after="100" w:before="0" w:line="240" w:lineRule="auto"/>
        <w:jc w:val="left"/>
      </w:pPr>
    </w:p>
    <w:p>
      <w:pPr>
        <w:spacing w:after="20" w:before="0" w:line="240" w:lineRule="auto"/>
        <w:jc w:val="left"/>
        <w:pBdr>
          <w:bottom w:val="single" w:sz="6" w:space="0" w:color="141414"/>
        </w:pBdr>
      </w:pPr>
      <w:r>
        <w:rPr>
          <w:rFonts w:ascii="Yu Gothic" w:hAnsi="Yu Gothic" w:eastAsia="Yu Gothic"/>
          <w:b/>
          <w:color w:val="141414"/>
          <w:sz w:val="17"/>
        </w:rPr>
        <w:t>検収基準</w:t>
      </w:r>
    </w:p>
    <w:p>
      <w:pPr>
        <w:spacing w:after="0" w:before="0" w:line="240" w:lineRule="auto"/>
        <w:jc w:val="left"/>
      </w:pPr>
      <w:r>
        <w:rPr>
          <w:rFonts w:ascii="Yu Gothic" w:hAnsi="Yu Gothic" w:eastAsia="Yu Gothic"/>
          <w:b w:val="0"/>
          <w:color w:val="5A5A54"/>
          <w:sz w:val="17"/>
        </w:rPr>
        <w:t>数量・仕様が発注内容と一致していることを確認しました。</w:t>
      </w:r>
    </w:p>
    <w:p>
      <w:pPr>
        <w:spacing w:after="0" w:before="0" w:line="240" w:lineRule="auto"/>
        <w:jc w:val="left"/>
      </w:pPr>
      <w:r>
        <w:rPr>
          <w:rFonts w:ascii="Yu Gothic" w:hAnsi="Yu Gothic" w:eastAsia="Yu Gothic"/>
          <w:b w:val="0"/>
          <w:color w:val="5A5A54"/>
          <w:sz w:val="17"/>
        </w:rPr>
        <w:t>不合格の場合は検収日から 7 日以内に代替品または再作業を依頼します。</w:t>
      </w:r>
    </w:p>
    <w:p>
      <w:pPr>
        <w:spacing w:after="0" w:before="0" w:line="240" w:lineRule="auto"/>
        <w:jc w:val="left"/>
      </w:pPr>
      <w:r>
        <w:rPr>
          <w:rFonts w:ascii="Yu Gothic" w:hAnsi="Yu Gothic" w:eastAsia="Yu Gothic"/>
          <w:b w:val="0"/>
          <w:color w:val="5A5A54"/>
          <w:sz w:val="17"/>
        </w:rPr>
        <w:t>※ 検収後に判明した隠れた不具合は、別途 保証条件に従います。</w:t>
      </w:r>
    </w:p>
    <w:p>
      <w:pPr>
        <w:spacing w:after="60" w:before="0" w:line="240" w:lineRule="auto"/>
        <w:jc w:val="left"/>
      </w:pPr>
    </w:p>
    <w:p>
      <w:pPr>
        <w:spacing w:after="20" w:before="0" w:line="240" w:lineRule="auto"/>
        <w:jc w:val="left"/>
        <w:pBdr>
          <w:bottom w:val="single" w:sz="6" w:space="0" w:color="141414"/>
        </w:pBdr>
      </w:pPr>
      <w:r>
        <w:rPr>
          <w:rFonts w:ascii="Yu Gothic" w:hAnsi="Yu Gothic" w:eastAsia="Yu Gothic"/>
          <w:b/>
          <w:color w:val="141414"/>
          <w:sz w:val="17"/>
        </w:rPr>
        <w:t>備考</w:t>
      </w:r>
    </w:p>
    <w:p>
      <w:pPr>
        <w:spacing w:after="0" w:before="0" w:line="240" w:lineRule="auto"/>
        <w:jc w:val="left"/>
      </w:pPr>
      <w:r>
        <w:rPr>
          <w:rFonts w:ascii="Yu Gothic" w:hAnsi="Yu Gothic" w:eastAsia="Yu Gothic"/>
          <w:b w:val="0"/>
          <w:color w:val="5A5A54"/>
          <w:sz w:val="17"/>
        </w:rPr>
        <w:t>本件のお問い合わせ：資材部 担当　TEL 03-0000-0000 / hello@example.com</w:t>
      </w:r>
    </w:p>
    <w:p>
      <w:pPr>
        <w:spacing w:after="60" w:before="0" w:line="240" w:lineRule="auto"/>
        <w:jc w:val="left"/>
      </w:pPr>
    </w:p>
    <w:p>
      <w:pPr>
        <w:spacing w:after="0" w:before="0" w:line="240" w:lineRule="auto"/>
        <w:jc w:val="left"/>
      </w:pPr>
      <w:r>
        <w:rPr>
          <w:rFonts w:ascii="Yu Gothic" w:hAnsi="Yu Gothic" w:eastAsia="Yu Gothic"/>
          <w:b w:val="0"/>
          <w:color w:val="5A5A54"/>
          <w:sz w:val="16"/>
        </w:rPr>
        <w:t>2026 年版　【テンプレート注記・配布物では削除可】一般的な様式です。検収の合否基準と検収後の責任範囲は当事者間の契約で確認してください。</w:t>
      </w:r>
    </w:p>
    <w:sectPr w:rsidR="00FC693F" w:rsidRPr="0006063C" w:rsidSect="00034616">
      <w:pgSz w:w="11906" w:h="16838"/>
      <w:pgMar w:top="1020" w:right="1077" w:bottom="624"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