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" w:before="0" w:line="615" w:lineRule="exact"/>
        <w:jc w:val="center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交 通 費 精 算 書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申請番号：【TRP-2026-0042】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申請日：【2026 年 8 月 28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対象期間：【2026 年 8 月】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907"/>
        <w:gridCol w:w="3515"/>
      </w:tblGrid>
      <w:tr>
        <w:tc>
          <w:tcPr>
            <w:tcW w:type="dxa" w:w="5329"/>
          </w:tcPr>
          <w:p>
            <w:pPr>
              <w:spacing w:after="18" w:before="0" w:line="217" w:lineRule="auto"/>
              <w:jc w:val="left"/>
              <w:pBdr>
                <w:bottom w:val="single" w:sz="6" w:space="0" w:color="141414"/>
              </w:pBdr>
            </w:pPr>
            <w:r>
              <w:rPr>
                <w:rFonts w:ascii="Yu Gothic" w:hAnsi="Yu Gothic" w:eastAsia="Yu Gothic"/>
                <w:b/>
                <w:color w:val="141414"/>
                <w:sz w:val="28"/>
              </w:rPr>
              <w:t>管理部　御中</w:t>
            </w:r>
          </w:p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承認者：管理部長</w:t>
            </w:r>
          </w:p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経理確認：</w:t>
            </w:r>
          </w:p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支払予定：翌月 25 日</w:t>
            </w:r>
          </w:p>
        </w:tc>
        <w:tc>
          <w:tcPr>
            <w:tcW w:type="dxa" w:w="907"/>
          </w:tcPr>
          <w:p/>
        </w:tc>
        <w:tc>
          <w:tcPr>
            <w:tcW w:type="dxa" w:w="3515"/>
          </w:tcPr>
          <w:p>
            <w:pPr>
              <w:spacing w:after="18" w:before="72" w:line="217" w:lineRule="auto"/>
              <w:jc w:val="lef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申請者：【山田 太郎】</w:t>
            </w:r>
          </w:p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所属　店舗運営部</w:t>
            </w:r>
          </w:p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社員番号 【EMP-001】</w:t>
            </w:r>
          </w:p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内線 【1234】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下記のとおり立替交通費を精算いたします。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4422"/>
      </w:tblGrid>
      <w:tr>
        <w:tc>
          <w:tcPr>
            <w:tcW w:type="dxa" w:w="5329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54" w:before="54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精算金額（税込実費）</w:t>
            </w:r>
          </w:p>
        </w:tc>
        <w:tc>
          <w:tcPr>
            <w:tcW w:type="dxa" w:w="4422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18" w:before="18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36"/>
              </w:rPr>
              <w:t>¥2,378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1134"/>
        <w:gridCol w:w="907"/>
        <w:gridCol w:w="1701"/>
        <w:gridCol w:w="1814"/>
      </w:tblGrid>
      <w:tr>
        <w:trPr>
          <w:trHeight w:val="435" w:hRule="exact"/>
        </w:trPr>
        <w:tc>
          <w:tcPr>
            <w:tcW w:type="dxa" w:w="419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日付・訪問先・経路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回数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区分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運賃（1 回）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</w:t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8/4 打合せ 渋谷→大手町 往復（IC）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電車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¥199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¥398</w:t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8/12 仕入先訪問 渋谷→横浜 往復（IC）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電車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¥503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¥1,006</w:t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8/19 店舗巡回 渋谷駅→2 号店前 往復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バス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¥440</w:t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8/26 研修会場への移動（IC・3 回）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電車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¥178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¥534</w:t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2041"/>
        <w:gridCol w:w="1701"/>
        <w:gridCol w:w="1814"/>
      </w:tblGrid>
      <w:tr>
        <w:trPr>
          <w:trHeight w:val="384" w:hRule="exact"/>
        </w:trPr>
        <w:tc>
          <w:tcPr>
            <w:tcW w:type="dxa" w:w="4195"/>
          </w:tcPr>
          <w:p>
            <w:pPr>
              <w:spacing w:after="0" w:before="0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</w:r>
          </w:p>
        </w:tc>
        <w:tc>
          <w:tcPr>
            <w:tcW w:type="dxa" w:w="2041"/>
          </w:tcPr>
          <w:p>
            <w:pPr>
              <w:spacing w:after="0" w:before="0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運賃・料金 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¥2,378</w:t>
            </w:r>
          </w:p>
        </w:tc>
      </w:tr>
      <w:tr>
        <w:trPr>
          <w:trHeight w:val="384" w:hRule="exact"/>
        </w:trPr>
        <w:tc>
          <w:tcPr>
            <w:tcW w:type="dxa" w:w="4195"/>
          </w:tcPr>
          <w:p>
            <w:pPr>
              <w:spacing w:after="0" w:before="0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</w:r>
          </w:p>
        </w:tc>
        <w:tc>
          <w:tcPr>
            <w:tcW w:type="dxa" w:w="2041"/>
          </w:tcPr>
          <w:p>
            <w:pPr>
              <w:spacing w:after="0" w:before="0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消費税（内税）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¥0</w:t>
            </w:r>
          </w:p>
        </w:tc>
      </w:tr>
      <w:tr>
        <w:trPr>
          <w:trHeight w:val="384" w:hRule="exact"/>
        </w:trPr>
        <w:tc>
          <w:tcPr>
            <w:tcW w:type="dxa" w:w="4195"/>
          </w:tcPr>
          <w:p>
            <w:pPr>
              <w:spacing w:after="0" w:before="0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</w:r>
          </w:p>
        </w:tc>
        <w:tc>
          <w:tcPr>
            <w:tcW w:type="dxa" w:w="2041"/>
          </w:tcPr>
          <w:p>
            <w:pPr>
              <w:spacing w:after="0" w:before="0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精算金額 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¥2,378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提出のきまり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経路は出発地と到着地が分かるように記入してください（IC 利用は IC 運賃で精算します）。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タクシーを利用した場合は領収書の原本を裏面に貼付し、利用理由を経路欄に記入してください。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翌月 5 日までに提出されたものを当月の支払に含めます。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定期券の区間内は精算できません。区間外の乗り越し分のみ記入してください。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運賃・料金は内税のため、消費税は別途加算しません（消費税欄は 0 円になります）。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一般的な様式です。精算の範囲・IC カード利用時の扱い・提出期限は各社の規程に従ってください。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