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退職願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私儀、</w:t>
      </w:r>
    </w:p>
    <w:p>
      <w:pPr>
        <w:spacing w:after="18" w:before="0" w:line="315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このたび、一身上の都合により、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日をもって退職いたしたく、ここにお願い申し上げます。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所属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</w:p>
    <w:p>
      <w:pPr>
        <w:tabs>
          <w:tab w:pos="5438" w:val="left"/>
        </w:tabs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　　　　　　　　　　　　　　　　　　</w:t>
      </w:r>
      <w:r>
        <w:rPr>
          <w:rFonts w:ascii="Yu Gothic" w:hAnsi="Yu Gothic" w:eastAsia="Yu Gothic"/>
          <w:b w:val="0"/>
          <w:color w:val="141414"/>
          <w:sz w:val="24"/>
        </w:rPr>
        <w:t>氏名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</w:t>
      </w:r>
    </w:p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