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5" w:before="0" w:line="217" w:lineRule="auto"/>
        <w:jc w:val="right"/>
      </w:pPr>
      <w:r>
        <w:rPr>
          <w:rFonts w:ascii="Yu Gothic" w:hAnsi="Yu Gothic" w:eastAsia="Yu Gothic"/>
          <w:b w:val="0"/>
          <w:color w:val="5A5A54"/>
          <w:sz w:val="17"/>
        </w:rPr>
        <w:t>【2026 年 9 月 5 日】</w:t>
      </w:r>
    </w:p>
    <w:p>
      <w:pPr>
        <w:spacing w:after="108" w:before="0" w:line="217" w:lineRule="auto"/>
        <w:jc w:val="left"/>
      </w:pPr>
      <w:r>
        <w:rPr>
          <w:rFonts w:ascii="Yu Gothic" w:hAnsi="Yu Gothic" w:eastAsia="Yu Gothic"/>
          <w:b/>
          <w:color w:val="141414"/>
          <w:sz w:val="28"/>
        </w:rPr>
        <w:t>【株式会社やっとくん】　代表取締役　【佐藤 一郎】　殿</w:t>
      </w:r>
    </w:p>
    <w:p>
      <w:pPr>
        <w:spacing w:after="18" w:before="0" w:line="217" w:lineRule="auto"/>
        <w:jc w:val="right"/>
      </w:pPr>
      <w:r>
        <w:rPr>
          <w:rFonts w:ascii="Yu Gothic" w:hAnsi="Yu Gothic" w:eastAsia="Yu Gothic"/>
          <w:b/>
          <w:color w:val="141414"/>
          <w:sz w:val="20"/>
        </w:rPr>
        <w:t>【山田 太郎】　㊞</w:t>
      </w:r>
    </w:p>
    <w:p>
      <w:pPr>
        <w:spacing w:after="0" w:before="0" w:line="217" w:lineRule="auto"/>
        <w:jc w:val="right"/>
      </w:pPr>
      <w:r>
        <w:rPr>
          <w:rFonts w:ascii="Yu Gothic" w:hAnsi="Yu Gothic" w:eastAsia="Yu Gothic"/>
          <w:b w:val="0"/>
          <w:color w:val="5A5A54"/>
          <w:sz w:val="17"/>
        </w:rPr>
        <w:t>所属：店舗運営部</w:t>
      </w:r>
    </w:p>
    <w:p>
      <w:pPr>
        <w:spacing w:after="0" w:before="0" w:line="217" w:lineRule="auto"/>
        <w:jc w:val="right"/>
      </w:pPr>
      <w:r>
        <w:rPr>
          <w:rFonts w:ascii="Yu Gothic" w:hAnsi="Yu Gothic" w:eastAsia="Yu Gothic"/>
          <w:b w:val="0"/>
          <w:color w:val="5A5A54"/>
          <w:sz w:val="17"/>
        </w:rPr>
        <w:t>社員番号：【EMP-001】</w:t>
      </w:r>
    </w:p>
    <w:p>
      <w:pPr>
        <w:spacing w:after="108" w:before="0" w:line="217" w:lineRule="auto"/>
        <w:jc w:val="left"/>
      </w:pPr>
      <w:r>
        <w:rPr>
          <w:rFonts w:ascii="Yu Gothic" w:hAnsi="Yu Gothic" w:eastAsia="Yu Gothic"/>
          <w:b w:val="0"/>
          <w:color w:val="141414"/>
          <w:sz w:val="20"/>
        </w:rPr>
      </w:r>
    </w:p>
    <w:p>
      <w:pPr>
        <w:spacing w:after="181" w:before="0" w:line="217" w:lineRule="auto"/>
        <w:jc w:val="center"/>
      </w:pPr>
      <w:r>
        <w:rPr>
          <w:rFonts w:ascii="Yu Gothic" w:hAnsi="Yu Gothic" w:eastAsia="Yu Gothic"/>
          <w:b/>
          <w:color w:val="141414"/>
          <w:sz w:val="28"/>
        </w:rPr>
        <w:t>始末書</w:t>
      </w:r>
    </w:p>
    <w:p>
      <w:pPr>
        <w:spacing w:after="72" w:before="0" w:line="217" w:lineRule="auto"/>
        <w:jc w:val="left"/>
      </w:pPr>
      <w:r>
        <w:rPr>
          <w:rFonts w:ascii="Yu Gothic" w:hAnsi="Yu Gothic" w:eastAsia="Yu Gothic"/>
          <w:b w:val="0"/>
          <w:color w:val="141414"/>
          <w:sz w:val="20"/>
        </w:rPr>
        <w:t>私は、【2026 年 9 月 1 日】、店舗の閉店作業において金庫の施錠を失念したまま退勤し、</w:t>
      </w:r>
    </w:p>
    <w:p>
      <w:pPr>
        <w:spacing w:after="72" w:before="0" w:line="217" w:lineRule="auto"/>
        <w:jc w:val="left"/>
      </w:pPr>
      <w:r>
        <w:rPr>
          <w:rFonts w:ascii="Yu Gothic" w:hAnsi="Yu Gothic" w:eastAsia="Yu Gothic"/>
          <w:b w:val="0"/>
          <w:color w:val="141414"/>
          <w:sz w:val="20"/>
        </w:rPr>
        <w:t>翌朝の開店時まで金庫が無施錠の状態となる事態を発生させました。</w:t>
      </w:r>
    </w:p>
    <w:p>
      <w:pPr>
        <w:spacing w:after="72" w:before="0" w:line="217" w:lineRule="auto"/>
        <w:jc w:val="left"/>
      </w:pPr>
      <w:r>
        <w:rPr>
          <w:rFonts w:ascii="Yu Gothic" w:hAnsi="Yu Gothic" w:eastAsia="Yu Gothic"/>
          <w:b w:val="0"/>
          <w:color w:val="141414"/>
          <w:sz w:val="20"/>
        </w:rPr>
        <w:t>幸い金銭の紛失はありませんでしたが、会社の管理体制に対する信頼を損ないかねない行為であり、</w:t>
      </w:r>
    </w:p>
    <w:p>
      <w:pPr>
        <w:spacing w:after="72" w:before="0" w:line="217" w:lineRule="auto"/>
        <w:jc w:val="left"/>
      </w:pPr>
      <w:r>
        <w:rPr>
          <w:rFonts w:ascii="Yu Gothic" w:hAnsi="Yu Gothic" w:eastAsia="Yu Gothic"/>
          <w:b w:val="0"/>
          <w:color w:val="141414"/>
          <w:sz w:val="20"/>
        </w:rPr>
        <w:t>深く反省するとともに、心よりお詫び申し上げます。</w:t>
      </w:r>
    </w:p>
    <w:p>
      <w:pPr>
        <w:spacing w:after="72" w:before="0" w:line="217" w:lineRule="auto"/>
        <w:jc w:val="left"/>
      </w:pPr>
      <w:r>
        <w:rPr>
          <w:rFonts w:ascii="Yu Gothic" w:hAnsi="Yu Gothic" w:eastAsia="Yu Gothic"/>
          <w:b w:val="0"/>
          <w:color w:val="141414"/>
          <w:sz w:val="20"/>
        </w:rPr>
        <w:t>原因は、閉店チェックリストによる指差し確認を省略し、記憶に頼って作業したことにあります。</w:t>
      </w:r>
    </w:p>
    <w:p>
      <w:pPr>
        <w:spacing w:after="72" w:before="0" w:line="217" w:lineRule="auto"/>
        <w:jc w:val="left"/>
      </w:pPr>
      <w:r>
        <w:rPr>
          <w:rFonts w:ascii="Yu Gothic" w:hAnsi="Yu Gothic" w:eastAsia="Yu Gothic"/>
          <w:b w:val="0"/>
          <w:color w:val="141414"/>
          <w:sz w:val="20"/>
        </w:rPr>
        <w:t>今後は閉店チェックリストの全項目を確認のうえ退勤し、二度と同様の事態を起こさないことを誓います。</w:t>
      </w:r>
    </w:p>
    <w:p>
      <w:pPr>
        <w:spacing w:after="72" w:before="0" w:line="217" w:lineRule="auto"/>
        <w:jc w:val="left"/>
      </w:pPr>
      <w:r>
        <w:rPr>
          <w:rFonts w:ascii="Yu Gothic" w:hAnsi="Yu Gothic" w:eastAsia="Yu Gothic"/>
          <w:b w:val="0"/>
          <w:color w:val="141414"/>
          <w:sz w:val="20"/>
        </w:rPr>
        <w:t>本書をもって始末書として提出いたします。</w:t>
      </w:r>
    </w:p>
    <w:p>
      <w:pPr>
        <w:spacing w:after="36" w:before="0" w:line="217" w:lineRule="auto"/>
        <w:jc w:val="left"/>
      </w:pPr>
      <w:r>
        <w:rPr>
          <w:rFonts w:ascii="Yu Gothic" w:hAnsi="Yu Gothic" w:eastAsia="Yu Gothic"/>
          <w:b w:val="0"/>
          <w:color w:val="141414"/>
          <w:sz w:val="20"/>
        </w:rPr>
      </w:r>
    </w:p>
    <w:p>
      <w:pPr>
        <w:spacing w:after="145" w:before="0" w:line="217" w:lineRule="auto"/>
        <w:jc w:val="center"/>
      </w:pPr>
      <w:r>
        <w:rPr>
          <w:rFonts w:ascii="Yu Gothic" w:hAnsi="Yu Gothic" w:eastAsia="Yu Gothic"/>
          <w:b/>
          <w:color w:val="141414"/>
          <w:sz w:val="28"/>
        </w:rPr>
        <w:t>記</w:t>
      </w:r>
    </w:p>
    <w:tbl>
      <w:tblPr>
        <w:tblW w:type="auto" w:w="0"/>
        <w:tblLayout w:type="fixed"/>
        <w:tblLook w:firstColumn="1" w:firstRow="1" w:lastColumn="0" w:lastRow="0" w:noHBand="0" w:noVBand="1" w:val="04A0"/>
        <w:tblInd w:w="0" w:type="dxa"/>
        <w:tblCellMar>
          <w:left w:w="0" w:type="dxa"/>
          <w:right w:w="0" w:type="dxa"/>
        </w:tblCellMar>
      </w:tblPr>
      <w:tblGrid>
        <w:gridCol w:w="2948"/>
        <w:gridCol w:w="6803"/>
      </w:tblGrid>
      <w:tr>
        <w:trPr>
          <w:trHeight w:val="435" w:hRule="exact"/>
        </w:trPr>
        <w:tc>
          <w:tcPr>
            <w:tcW w:type="dxa" w:w="2948"/>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項目</w:t>
            </w:r>
          </w:p>
        </w:tc>
        <w:tc>
          <w:tcPr>
            <w:tcW w:type="dxa" w:w="6803"/>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内容</w:t>
            </w:r>
          </w:p>
        </w:tc>
      </w:tr>
      <w:tr>
        <w:trPr>
          <w:trHeight w:val="384" w:hRule="exact"/>
        </w:trPr>
        <w:tc>
          <w:tcPr>
            <w:tcW w:type="dxa" w:w="2948"/>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1. 発生日時</w:t>
            </w:r>
          </w:p>
        </w:tc>
        <w:tc>
          <w:tcPr>
            <w:tcW w:type="dxa" w:w="6803"/>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【2026 年 9 月 1 日】（火）22:30 ごろ</w:t>
            </w:r>
          </w:p>
        </w:tc>
      </w:tr>
      <w:tr>
        <w:trPr>
          <w:trHeight w:val="384" w:hRule="exact"/>
        </w:trPr>
        <w:tc>
          <w:tcPr>
            <w:tcW w:type="dxa" w:w="2948"/>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2. 発生場所</w:t>
            </w:r>
          </w:p>
        </w:tc>
        <w:tc>
          <w:tcPr>
            <w:tcW w:type="dxa" w:w="6803"/>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渋谷店　事務所</w:t>
            </w:r>
          </w:p>
        </w:tc>
      </w:tr>
      <w:tr>
        <w:trPr>
          <w:trHeight w:val="384" w:hRule="exact"/>
        </w:trPr>
        <w:tc>
          <w:tcPr>
            <w:tcW w:type="dxa" w:w="2948"/>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3. 事案</w:t>
            </w:r>
          </w:p>
        </w:tc>
        <w:tc>
          <w:tcPr>
            <w:tcW w:type="dxa" w:w="6803"/>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閉店時の金庫施錠失念（翌朝 9:00 発見）</w:t>
            </w:r>
          </w:p>
        </w:tc>
      </w:tr>
      <w:tr>
        <w:trPr>
          <w:trHeight w:val="384" w:hRule="exact"/>
        </w:trPr>
        <w:tc>
          <w:tcPr>
            <w:tcW w:type="dxa" w:w="2948"/>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4. 損害の有無</w:t>
            </w:r>
          </w:p>
        </w:tc>
        <w:tc>
          <w:tcPr>
            <w:tcW w:type="dxa" w:w="6803"/>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金銭・物品の紛失なし</w:t>
            </w:r>
          </w:p>
        </w:tc>
      </w:tr>
      <w:tr>
        <w:trPr>
          <w:trHeight w:val="384" w:hRule="exact"/>
        </w:trPr>
        <w:tc>
          <w:tcPr>
            <w:tcW w:type="dxa" w:w="2948"/>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5. 再発防止策</w:t>
            </w:r>
          </w:p>
        </w:tc>
        <w:tc>
          <w:tcPr>
            <w:tcW w:type="dxa" w:w="6803"/>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閉店チェックリストの指差し確認を徹底する</w:t>
            </w:r>
          </w:p>
        </w:tc>
      </w:tr>
    </w:tbl>
    <w:p>
      <w:pPr>
        <w:spacing w:after="108" w:before="0" w:line="217" w:lineRule="auto"/>
        <w:jc w:val="left"/>
      </w:pPr>
      <w:r>
        <w:rPr>
          <w:rFonts w:ascii="Yu Gothic" w:hAnsi="Yu Gothic" w:eastAsia="Yu Gothic"/>
          <w:b w:val="0"/>
          <w:color w:val="141414"/>
          <w:sz w:val="20"/>
        </w:rPr>
      </w:r>
    </w:p>
    <w:p>
      <w:pPr>
        <w:spacing w:after="145" w:before="0" w:line="217" w:lineRule="auto"/>
        <w:jc w:val="right"/>
      </w:pPr>
      <w:r>
        <w:rPr>
          <w:rFonts w:ascii="Yu Gothic" w:hAnsi="Yu Gothic" w:eastAsia="Yu Gothic"/>
          <w:b w:val="0"/>
          <w:color w:val="141414"/>
          <w:sz w:val="20"/>
        </w:rPr>
        <w:t>以上</w:t>
      </w:r>
    </w:p>
    <w:p>
      <w:pPr>
        <w:spacing w:after="18" w:before="0" w:line="217" w:lineRule="auto"/>
        <w:jc w:val="left"/>
        <w:pBdr>
          <w:bottom w:val="single" w:sz="6" w:space="0" w:color="141414"/>
        </w:pBdr>
      </w:pPr>
      <w:r>
        <w:rPr>
          <w:rFonts w:ascii="Yu Gothic" w:hAnsi="Yu Gothic" w:eastAsia="Yu Gothic"/>
          <w:b/>
          <w:color w:val="141414"/>
          <w:sz w:val="17"/>
        </w:rPr>
        <w:t>備考</w:t>
      </w:r>
    </w:p>
    <w:p>
      <w:pPr>
        <w:spacing w:after="0" w:before="0" w:line="217" w:lineRule="auto"/>
        <w:jc w:val="left"/>
      </w:pPr>
      <w:r>
        <w:rPr>
          <w:rFonts w:ascii="Yu Gothic" w:hAnsi="Yu Gothic" w:eastAsia="Yu Gothic"/>
          <w:b w:val="0"/>
          <w:color w:val="5A5A54"/>
          <w:sz w:val="17"/>
        </w:rPr>
        <w:t>事実経過の詳細は、別途提出済みの顛末書（【2026 年 9 月 2 日】付）をご参照ください。</w:t>
      </w:r>
    </w:p>
    <w:p>
      <w:pPr>
        <w:spacing w:after="54" w:before="0" w:line="217" w:lineRule="auto"/>
        <w:jc w:val="left"/>
      </w:pPr>
      <w:r>
        <w:rPr>
          <w:rFonts w:ascii="Yu Gothic" w:hAnsi="Yu Gothic" w:eastAsia="Yu Gothic"/>
          <w:b w:val="0"/>
          <w:color w:val="141414"/>
          <w:sz w:val="20"/>
        </w:rPr>
      </w:r>
    </w:p>
    <w:p>
      <w:pPr>
        <w:spacing w:after="0" w:before="0" w:line="217" w:lineRule="auto"/>
        <w:jc w:val="left"/>
      </w:pPr>
      <w:r>
        <w:rPr>
          <w:rFonts w:ascii="Yu Gothic" w:hAnsi="Yu Gothic" w:eastAsia="Yu Gothic"/>
          <w:b w:val="0"/>
          <w:color w:val="5A5A54"/>
          <w:sz w:val="16"/>
        </w:rPr>
        <w:t>2026 年版　一般的な様式です。提出の要否・懲戒手続きは各社の就業規則に従ってください。</w:t>
      </w:r>
    </w:p>
    <w:sectPr w:rsidR="00FC693F" w:rsidRPr="0006063C" w:rsidSect="00034616">
      <w:pgSz w:w="11906" w:h="16838"/>
      <w:pgMar w:top="1020" w:right="1077" w:bottom="62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